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014" w:rsidRPr="00E21C15" w:rsidRDefault="00E21C15" w:rsidP="00FF7931">
      <w:pPr>
        <w:pStyle w:val="Heading1"/>
        <w:spacing w:line="276" w:lineRule="auto"/>
        <w:jc w:val="right"/>
        <w:rPr>
          <w:b/>
          <w:bCs w:val="0"/>
          <w:noProof w:val="0"/>
          <w:color w:val="E54741"/>
          <w:sz w:val="36"/>
          <w:szCs w:val="36"/>
          <w:lang/>
        </w:rPr>
      </w:pPr>
      <w:r w:rsidRPr="00E21C15">
        <w:rPr>
          <w:b/>
          <w:bCs w:val="0"/>
          <w:noProof w:val="0"/>
          <w:color w:val="E54741"/>
          <w:sz w:val="36"/>
          <w:szCs w:val="36"/>
          <w:lang/>
        </w:rPr>
        <w:t>SAOPŠTENJE ZA JAVNOST</w:t>
      </w:r>
      <w:r w:rsidR="00662014" w:rsidRPr="00E21C15">
        <w:rPr>
          <w:b/>
          <w:bCs w:val="0"/>
          <w:noProof w:val="0"/>
          <w:color w:val="E54741"/>
          <w:sz w:val="36"/>
          <w:szCs w:val="36"/>
          <w:lang/>
        </w:rPr>
        <w:t xml:space="preserve"> </w:t>
      </w:r>
      <w:r w:rsidR="00FF7931" w:rsidRPr="00E21C15">
        <w:rPr>
          <w:b/>
          <w:bCs w:val="0"/>
          <w:noProof w:val="0"/>
          <w:color w:val="E54741"/>
          <w:sz w:val="36"/>
          <w:szCs w:val="36"/>
          <w:lang/>
        </w:rPr>
        <w:br/>
      </w:r>
      <w:r w:rsidR="00662014" w:rsidRPr="00E21C15">
        <w:rPr>
          <w:b/>
          <w:bCs w:val="0"/>
          <w:noProof w:val="0"/>
          <w:color w:val="E54741"/>
          <w:sz w:val="36"/>
          <w:szCs w:val="36"/>
          <w:lang/>
        </w:rPr>
        <w:t xml:space="preserve"> </w:t>
      </w:r>
      <w:r w:rsidR="00AA298D" w:rsidRPr="00E21C15">
        <w:rPr>
          <w:noProof w:val="0"/>
          <w:color w:val="E54741"/>
          <w:sz w:val="24"/>
          <w:lang/>
        </w:rPr>
        <w:t>25</w:t>
      </w:r>
      <w:r w:rsidRPr="00E21C15">
        <w:rPr>
          <w:noProof w:val="0"/>
          <w:color w:val="E54741"/>
          <w:sz w:val="24"/>
          <w:lang/>
        </w:rPr>
        <w:t>. maj</w:t>
      </w:r>
      <w:r w:rsidR="00FF7931" w:rsidRPr="00E21C15">
        <w:rPr>
          <w:noProof w:val="0"/>
          <w:color w:val="E54741"/>
          <w:sz w:val="24"/>
          <w:lang/>
        </w:rPr>
        <w:t xml:space="preserve"> 202</w:t>
      </w:r>
      <w:r w:rsidR="00AA298D" w:rsidRPr="00E21C15">
        <w:rPr>
          <w:noProof w:val="0"/>
          <w:color w:val="E54741"/>
          <w:sz w:val="24"/>
          <w:lang/>
        </w:rPr>
        <w:t>3</w:t>
      </w:r>
      <w:r w:rsidRPr="00E21C15">
        <w:rPr>
          <w:noProof w:val="0"/>
          <w:color w:val="E54741"/>
          <w:sz w:val="24"/>
          <w:lang/>
        </w:rPr>
        <w:t>. godine</w:t>
      </w:r>
    </w:p>
    <w:p w:rsidR="009C7E9E" w:rsidRPr="00E21C15" w:rsidRDefault="00E21C15" w:rsidP="007412EB">
      <w:pPr>
        <w:pStyle w:val="Heading1"/>
        <w:spacing w:line="240" w:lineRule="auto"/>
        <w:ind w:left="0"/>
        <w:rPr>
          <w:noProof w:val="0"/>
          <w:color w:val="E54741"/>
          <w:sz w:val="36"/>
          <w:szCs w:val="36"/>
          <w:lang/>
        </w:rPr>
      </w:pPr>
      <w:r w:rsidRPr="00E21C15">
        <w:rPr>
          <w:noProof w:val="0"/>
          <w:color w:val="E54741"/>
          <w:sz w:val="36"/>
          <w:szCs w:val="36"/>
          <w:lang/>
        </w:rPr>
        <w:t xml:space="preserve">Projekat </w:t>
      </w:r>
      <w:r w:rsidR="000A4A3F" w:rsidRPr="00E21C15">
        <w:rPr>
          <w:noProof w:val="0"/>
          <w:color w:val="E54741"/>
          <w:sz w:val="36"/>
          <w:szCs w:val="36"/>
          <w:lang/>
        </w:rPr>
        <w:t xml:space="preserve">EXIT </w:t>
      </w:r>
      <w:r w:rsidRPr="00E21C15">
        <w:rPr>
          <w:noProof w:val="0"/>
          <w:color w:val="E54741"/>
          <w:sz w:val="36"/>
          <w:szCs w:val="36"/>
          <w:lang/>
        </w:rPr>
        <w:t xml:space="preserve">istražuje koncept “zaboravljenih mesta” u </w:t>
      </w:r>
      <w:r w:rsidR="00982515">
        <w:rPr>
          <w:noProof w:val="0"/>
          <w:color w:val="E54741"/>
          <w:sz w:val="36"/>
          <w:szCs w:val="36"/>
          <w:lang/>
        </w:rPr>
        <w:t xml:space="preserve">oblasti </w:t>
      </w:r>
      <w:r w:rsidRPr="00E21C15">
        <w:rPr>
          <w:noProof w:val="0"/>
          <w:color w:val="E54741"/>
          <w:sz w:val="36"/>
          <w:szCs w:val="36"/>
          <w:lang/>
        </w:rPr>
        <w:t>teritorijalnih nejednakosti</w:t>
      </w:r>
    </w:p>
    <w:p w:rsidR="00130D1B" w:rsidRDefault="00130D1B" w:rsidP="007412EB">
      <w:pPr>
        <w:spacing w:after="120"/>
        <w:rPr>
          <w:color w:val="000000" w:themeColor="text1"/>
          <w:sz w:val="22"/>
          <w:szCs w:val="22"/>
          <w:lang/>
        </w:rPr>
      </w:pPr>
      <w:r>
        <w:rPr>
          <w:color w:val="000000" w:themeColor="text1"/>
          <w:sz w:val="22"/>
          <w:szCs w:val="22"/>
          <w:lang/>
        </w:rPr>
        <w:t xml:space="preserve">Značaj „zaboravljenih mesta“ sve je </w:t>
      </w:r>
      <w:r w:rsidR="005E2F69">
        <w:rPr>
          <w:color w:val="000000" w:themeColor="text1"/>
          <w:sz w:val="22"/>
          <w:szCs w:val="22"/>
          <w:lang/>
        </w:rPr>
        <w:t xml:space="preserve">istaknutiji </w:t>
      </w:r>
      <w:r>
        <w:rPr>
          <w:color w:val="000000" w:themeColor="text1"/>
          <w:sz w:val="22"/>
          <w:szCs w:val="22"/>
          <w:lang/>
        </w:rPr>
        <w:t xml:space="preserve">u akademskim raspravama </w:t>
      </w:r>
      <w:r w:rsidR="005E2F69">
        <w:rPr>
          <w:color w:val="000000" w:themeColor="text1"/>
          <w:sz w:val="22"/>
          <w:szCs w:val="22"/>
          <w:lang/>
        </w:rPr>
        <w:t>koje se vode na engleskom jeziku o</w:t>
      </w:r>
      <w:r>
        <w:rPr>
          <w:color w:val="000000" w:themeColor="text1"/>
          <w:sz w:val="22"/>
          <w:szCs w:val="22"/>
          <w:lang/>
        </w:rPr>
        <w:t xml:space="preserve"> teritorijalnim nejednakostima i diskurs</w:t>
      </w:r>
      <w:r w:rsidR="005E2F69">
        <w:rPr>
          <w:color w:val="000000" w:themeColor="text1"/>
          <w:sz w:val="22"/>
          <w:szCs w:val="22"/>
          <w:lang/>
        </w:rPr>
        <w:t>u</w:t>
      </w:r>
      <w:r>
        <w:rPr>
          <w:color w:val="000000" w:themeColor="text1"/>
          <w:sz w:val="22"/>
          <w:szCs w:val="22"/>
          <w:lang/>
        </w:rPr>
        <w:t xml:space="preserve"> politika EU. Ovaj koncept privukao je posebnu pažnju nakon glasanja za Bregzit i izbora Donalda Trampa 2016. godine. Danas konzorcijum EXIT sa zadovoljstvom predstavlja prve rezultate prve faze istraživanja usmerenog na </w:t>
      </w:r>
      <w:r w:rsidRPr="00130D1B">
        <w:rPr>
          <w:b/>
          <w:bCs/>
          <w:color w:val="000000" w:themeColor="text1"/>
          <w:sz w:val="22"/>
          <w:szCs w:val="22"/>
          <w:lang/>
        </w:rPr>
        <w:t>„Problematizovanje zaboravljenih“</w:t>
      </w:r>
      <w:r>
        <w:rPr>
          <w:color w:val="000000" w:themeColor="text1"/>
          <w:sz w:val="22"/>
          <w:szCs w:val="22"/>
          <w:lang/>
        </w:rPr>
        <w:t>.</w:t>
      </w:r>
    </w:p>
    <w:p w:rsidR="00130D1B" w:rsidRDefault="00130D1B" w:rsidP="007412EB">
      <w:pPr>
        <w:spacing w:after="120"/>
        <w:rPr>
          <w:color w:val="000000" w:themeColor="text1"/>
          <w:sz w:val="22"/>
          <w:szCs w:val="22"/>
          <w:lang/>
        </w:rPr>
      </w:pPr>
      <w:r>
        <w:rPr>
          <w:color w:val="000000" w:themeColor="text1"/>
          <w:sz w:val="22"/>
          <w:szCs w:val="22"/>
          <w:lang/>
        </w:rPr>
        <w:t>EXIT je evropska istraživačka inicijativa usmerena na ispitivanje pojavnih vidova, osnovnih uzroka i implikacija socioekonomskih nejednakosti unutar i između područja koja se često nazivaju „zaboravljenim“. Projekat – koji uključuje sedam univerziteta i četiri organizacije civilnog društva iz osam zemalja – ponudiće načine za rešavanje ovakvih teritorijalnih nejednakosti putem rigoroznog akciono-istraživačkog programa interdisciplinarnog istraživanja sa zajednicama na terenu</w:t>
      </w:r>
      <w:r w:rsidR="005E2F69" w:rsidRPr="005E2F69">
        <w:rPr>
          <w:color w:val="000000" w:themeColor="text1"/>
          <w:sz w:val="22"/>
          <w:szCs w:val="22"/>
          <w:lang/>
        </w:rPr>
        <w:t xml:space="preserve"> </w:t>
      </w:r>
      <w:r w:rsidR="005E2F69">
        <w:rPr>
          <w:color w:val="000000" w:themeColor="text1"/>
          <w:sz w:val="22"/>
          <w:szCs w:val="22"/>
          <w:lang/>
        </w:rPr>
        <w:t>na više lokaliteta</w:t>
      </w:r>
      <w:r>
        <w:rPr>
          <w:color w:val="000000" w:themeColor="text1"/>
          <w:sz w:val="22"/>
          <w:szCs w:val="22"/>
          <w:lang/>
        </w:rPr>
        <w:t>.</w:t>
      </w:r>
    </w:p>
    <w:p w:rsidR="00130D1B" w:rsidRDefault="00130D1B" w:rsidP="007412EB">
      <w:pPr>
        <w:spacing w:after="120"/>
        <w:rPr>
          <w:color w:val="000000" w:themeColor="text1"/>
          <w:sz w:val="22"/>
          <w:szCs w:val="22"/>
          <w:lang/>
        </w:rPr>
      </w:pPr>
      <w:r>
        <w:rPr>
          <w:color w:val="000000" w:themeColor="text1"/>
          <w:sz w:val="22"/>
          <w:szCs w:val="22"/>
          <w:lang/>
        </w:rPr>
        <w:t>Početna analiza bavi se primenom koncepta „zaboravljenih“ u istraživanjima, politikama i političkom diskursu da bi se definisala određena područja koja se suočavaju sa teritorijalnim nejednakostima. Kroz kritički pregled postojeće literature, nud</w:t>
      </w:r>
      <w:r w:rsidR="005E2F69">
        <w:rPr>
          <w:color w:val="000000" w:themeColor="text1"/>
          <w:sz w:val="22"/>
          <w:szCs w:val="22"/>
          <w:lang/>
        </w:rPr>
        <w:t>e</w:t>
      </w:r>
      <w:r>
        <w:rPr>
          <w:color w:val="000000" w:themeColor="text1"/>
          <w:sz w:val="22"/>
          <w:szCs w:val="22"/>
          <w:lang/>
        </w:rPr>
        <w:t xml:space="preserve"> nam </w:t>
      </w:r>
      <w:r w:rsidR="005E2F69">
        <w:rPr>
          <w:color w:val="000000" w:themeColor="text1"/>
          <w:sz w:val="22"/>
          <w:szCs w:val="22"/>
          <w:lang/>
        </w:rPr>
        <w:t xml:space="preserve">se </w:t>
      </w:r>
      <w:r>
        <w:rPr>
          <w:color w:val="000000" w:themeColor="text1"/>
          <w:sz w:val="22"/>
          <w:szCs w:val="22"/>
          <w:lang/>
        </w:rPr>
        <w:t>važne informacije i predstavlja sveobuhvatn</w:t>
      </w:r>
      <w:r w:rsidR="005E2F69">
        <w:rPr>
          <w:color w:val="000000" w:themeColor="text1"/>
          <w:sz w:val="22"/>
          <w:szCs w:val="22"/>
          <w:lang/>
        </w:rPr>
        <w:t>a</w:t>
      </w:r>
      <w:r>
        <w:rPr>
          <w:color w:val="000000" w:themeColor="text1"/>
          <w:sz w:val="22"/>
          <w:szCs w:val="22"/>
          <w:lang/>
        </w:rPr>
        <w:t xml:space="preserve"> analiz</w:t>
      </w:r>
      <w:r w:rsidR="005E2F69">
        <w:rPr>
          <w:color w:val="000000" w:themeColor="text1"/>
          <w:sz w:val="22"/>
          <w:szCs w:val="22"/>
          <w:lang/>
        </w:rPr>
        <w:t>a</w:t>
      </w:r>
      <w:r>
        <w:rPr>
          <w:color w:val="000000" w:themeColor="text1"/>
          <w:sz w:val="22"/>
          <w:szCs w:val="22"/>
          <w:lang/>
        </w:rPr>
        <w:t xml:space="preserve"> osam nacionalnih konteksta i odgovarajućih rasprava u vezi sa teritorijama koje su obeležene kao marginalne ili periferne u sklopu Evrope. Nalazi doprinose kritičkom preispitivanju koncepta i otvaraju put za dalja istraživanja u sklopu projekta EXIT.</w:t>
      </w:r>
    </w:p>
    <w:p w:rsidR="00130D1B" w:rsidRDefault="00130D1B" w:rsidP="007412EB">
      <w:pPr>
        <w:spacing w:after="120"/>
        <w:rPr>
          <w:color w:val="000000" w:themeColor="text1"/>
          <w:sz w:val="22"/>
          <w:szCs w:val="22"/>
          <w:lang/>
        </w:rPr>
      </w:pPr>
      <w:r>
        <w:rPr>
          <w:color w:val="000000" w:themeColor="text1"/>
          <w:sz w:val="22"/>
          <w:szCs w:val="22"/>
          <w:lang/>
        </w:rPr>
        <w:t xml:space="preserve">Istraživanje ističe glavne zaključke izvedene iz različitih nacionalnih konteksta. Iako postoji širok niz koncepata koji se koriste za opisivanje marginalizovanih područja u kontekstu teritorijalnih nejednakosti, važno je uočiti da se izraz „zaboravljeni“ </w:t>
      </w:r>
      <w:r w:rsidR="005E2F69">
        <w:rPr>
          <w:color w:val="000000" w:themeColor="text1"/>
          <w:sz w:val="22"/>
          <w:szCs w:val="22"/>
          <w:lang/>
        </w:rPr>
        <w:t>(</w:t>
      </w:r>
      <w:r w:rsidR="005E2F69">
        <w:rPr>
          <w:i/>
          <w:iCs/>
          <w:color w:val="000000" w:themeColor="text1"/>
          <w:sz w:val="22"/>
          <w:szCs w:val="22"/>
          <w:lang/>
        </w:rPr>
        <w:t>left behind</w:t>
      </w:r>
      <w:r w:rsidR="005E2F69">
        <w:rPr>
          <w:color w:val="000000" w:themeColor="text1"/>
          <w:sz w:val="22"/>
          <w:szCs w:val="22"/>
          <w:lang/>
        </w:rPr>
        <w:t xml:space="preserve">) </w:t>
      </w:r>
      <w:r>
        <w:rPr>
          <w:color w:val="000000" w:themeColor="text1"/>
          <w:sz w:val="22"/>
          <w:szCs w:val="22"/>
          <w:lang/>
        </w:rPr>
        <w:t>ne prevodi niti koristi van Ujedinjenog Kraljevstva. Umesto toga,</w:t>
      </w:r>
      <w:r w:rsidR="005E2F69">
        <w:rPr>
          <w:color w:val="000000" w:themeColor="text1"/>
          <w:sz w:val="22"/>
          <w:szCs w:val="22"/>
          <w:lang/>
        </w:rPr>
        <w:t xml:space="preserve"> on</w:t>
      </w:r>
      <w:r>
        <w:rPr>
          <w:color w:val="000000" w:themeColor="text1"/>
          <w:sz w:val="22"/>
          <w:szCs w:val="22"/>
          <w:lang/>
        </w:rPr>
        <w:t xml:space="preserve"> služi kao oznaka za različite vidove teritorijalnih nejednakosti identifikovanih u drugim nacionalnim kontekstima. Ovo istraživanje koristi ovaj termin da bi označi</w:t>
      </w:r>
      <w:r w:rsidR="005E2F69">
        <w:rPr>
          <w:color w:val="000000" w:themeColor="text1"/>
          <w:sz w:val="22"/>
          <w:szCs w:val="22"/>
          <w:lang/>
        </w:rPr>
        <w:t>l</w:t>
      </w:r>
      <w:r>
        <w:rPr>
          <w:color w:val="000000" w:themeColor="text1"/>
          <w:sz w:val="22"/>
          <w:szCs w:val="22"/>
          <w:lang/>
        </w:rPr>
        <w:t xml:space="preserve">o različite procese periferizacije i konstruisanja mesta kao marginalnih u kontekstu teritorijalne nejednakosti. Iako se terminologija i konceptualizacije razlikuju među zemljama, mogu da se utvrde slični kriterijumi kojima se „zaboravljenost“ </w:t>
      </w:r>
      <w:r w:rsidR="005E2F69">
        <w:rPr>
          <w:color w:val="000000" w:themeColor="text1"/>
          <w:sz w:val="22"/>
          <w:szCs w:val="22"/>
          <w:lang/>
        </w:rPr>
        <w:t xml:space="preserve">pripisuje </w:t>
      </w:r>
      <w:r>
        <w:rPr>
          <w:color w:val="000000" w:themeColor="text1"/>
          <w:sz w:val="22"/>
          <w:szCs w:val="22"/>
          <w:lang/>
        </w:rPr>
        <w:t>konkretnim mestima u svakom od nacionalnih konteksta.</w:t>
      </w:r>
    </w:p>
    <w:p w:rsidR="00130D1B" w:rsidRDefault="00130D1B" w:rsidP="007412EB">
      <w:pPr>
        <w:spacing w:after="120"/>
        <w:rPr>
          <w:color w:val="000000" w:themeColor="text1"/>
          <w:sz w:val="22"/>
          <w:szCs w:val="22"/>
          <w:lang/>
        </w:rPr>
      </w:pPr>
      <w:r>
        <w:rPr>
          <w:color w:val="000000" w:themeColor="text1"/>
          <w:sz w:val="22"/>
          <w:szCs w:val="22"/>
          <w:lang/>
        </w:rPr>
        <w:t xml:space="preserve">EXIT istraživanje dalje otkriva da diskursi u različitim zemljama generalno prate slične obrasce, premda uz prostorne varijacije. Razlika se može pripisati činiocima kao što su različiti stepeni prostornih nejednakosti, veličina zemalja, topografija i struktura vlasti. Nacionalne politike koje se bave teritorijalnim nejednakostima pokazuju veze sa diskursima politika i shemama za finansiranje EU, pri čemu pojedine zemlje prihvataju neoliberalnu paradigmu rasta, dok druge usvajaju pristup zasnovan na mestu, usmeren na smanjivanje regionalnih dispariteta i jačanje slabijih regiona. </w:t>
      </w:r>
    </w:p>
    <w:p w:rsidR="00130D1B" w:rsidRDefault="00130D1B" w:rsidP="007412EB">
      <w:pPr>
        <w:spacing w:after="120"/>
        <w:rPr>
          <w:color w:val="000000" w:themeColor="text1"/>
          <w:sz w:val="22"/>
          <w:szCs w:val="22"/>
          <w:lang/>
        </w:rPr>
      </w:pPr>
      <w:r>
        <w:rPr>
          <w:color w:val="000000" w:themeColor="text1"/>
          <w:sz w:val="22"/>
          <w:szCs w:val="22"/>
          <w:lang/>
        </w:rPr>
        <w:t xml:space="preserve">Jedan od ključnih nalaza je postojanje „nacionalnih dispozitiva“ u svakoj od zemalja, koji obuhvata narative, institucionalno okruženje, i izraze koji važe za određene regione, područja ili lokacije. Ovi dispozitivi oblikuju konotacije, pokazatelje i predložena rešenja vezana za bavljenje ovim mestima, i često uključuju jake </w:t>
      </w:r>
      <w:r w:rsidR="005E2F69">
        <w:rPr>
          <w:color w:val="000000" w:themeColor="text1"/>
          <w:sz w:val="22"/>
          <w:szCs w:val="22"/>
          <w:lang/>
        </w:rPr>
        <w:t>imaginarne</w:t>
      </w:r>
      <w:r w:rsidR="001D1AA8">
        <w:rPr>
          <w:color w:val="000000" w:themeColor="text1"/>
          <w:sz w:val="22"/>
          <w:szCs w:val="22"/>
          <w:lang/>
        </w:rPr>
        <w:t xml:space="preserve"> elemente i stigmatizaciju, što može da prikrije stvarne izazove sa kojima se suočavaju ovi regioni.</w:t>
      </w:r>
    </w:p>
    <w:p w:rsidR="001D1AA8" w:rsidRDefault="005E2F69" w:rsidP="007412EB">
      <w:pPr>
        <w:spacing w:after="120"/>
        <w:rPr>
          <w:color w:val="000000" w:themeColor="text1"/>
          <w:sz w:val="22"/>
          <w:szCs w:val="22"/>
          <w:lang/>
        </w:rPr>
      </w:pPr>
      <w:r>
        <w:rPr>
          <w:color w:val="000000" w:themeColor="text1"/>
          <w:sz w:val="22"/>
          <w:szCs w:val="22"/>
          <w:lang/>
        </w:rPr>
        <w:t>Na primer</w:t>
      </w:r>
      <w:r w:rsidR="001D1AA8">
        <w:rPr>
          <w:color w:val="000000" w:themeColor="text1"/>
          <w:sz w:val="22"/>
          <w:szCs w:val="22"/>
          <w:lang/>
        </w:rPr>
        <w:t xml:space="preserve">, </w:t>
      </w:r>
      <w:r w:rsidR="001D1AA8" w:rsidRPr="001D1AA8">
        <w:rPr>
          <w:b/>
          <w:bCs/>
          <w:color w:val="000000" w:themeColor="text1"/>
          <w:sz w:val="22"/>
          <w:szCs w:val="22"/>
          <w:lang/>
        </w:rPr>
        <w:t>Grčka</w:t>
      </w:r>
      <w:r w:rsidR="001D1AA8">
        <w:rPr>
          <w:color w:val="000000" w:themeColor="text1"/>
          <w:sz w:val="22"/>
          <w:szCs w:val="22"/>
          <w:lang/>
        </w:rPr>
        <w:t xml:space="preserve"> prikazuje </w:t>
      </w:r>
      <w:r>
        <w:rPr>
          <w:color w:val="000000" w:themeColor="text1"/>
          <w:sz w:val="22"/>
          <w:szCs w:val="22"/>
          <w:lang/>
        </w:rPr>
        <w:t xml:space="preserve">strukturno deprivirana područja </w:t>
      </w:r>
      <w:r w:rsidR="001D1AA8">
        <w:rPr>
          <w:color w:val="000000" w:themeColor="text1"/>
          <w:sz w:val="22"/>
          <w:szCs w:val="22"/>
          <w:lang/>
        </w:rPr>
        <w:t xml:space="preserve">u smislu udaljenosti, izolacije i ekonomskih činilaca. </w:t>
      </w:r>
      <w:r w:rsidR="001D1AA8" w:rsidRPr="001D1AA8">
        <w:rPr>
          <w:b/>
          <w:bCs/>
          <w:color w:val="000000" w:themeColor="text1"/>
          <w:sz w:val="22"/>
          <w:szCs w:val="22"/>
          <w:lang/>
        </w:rPr>
        <w:t>Srbija</w:t>
      </w:r>
      <w:r w:rsidR="001D1AA8">
        <w:rPr>
          <w:color w:val="000000" w:themeColor="text1"/>
          <w:sz w:val="22"/>
          <w:szCs w:val="22"/>
          <w:lang/>
        </w:rPr>
        <w:t xml:space="preserve"> naglašava i nedovoljno razvijena i „devastirana“ područja. </w:t>
      </w:r>
      <w:r w:rsidR="001D1AA8" w:rsidRPr="001D1AA8">
        <w:rPr>
          <w:b/>
          <w:bCs/>
          <w:color w:val="000000" w:themeColor="text1"/>
          <w:sz w:val="22"/>
          <w:szCs w:val="22"/>
          <w:lang/>
        </w:rPr>
        <w:t>Austrija</w:t>
      </w:r>
      <w:r w:rsidR="001D1AA8">
        <w:rPr>
          <w:color w:val="000000" w:themeColor="text1"/>
          <w:sz w:val="22"/>
          <w:szCs w:val="22"/>
          <w:lang/>
        </w:rPr>
        <w:t xml:space="preserve"> karakteriše udaljena područja na osnovu brdsko-planinske topografije ili blizine državnih granica, koje su istorijski bile deo gvozdene zavese. </w:t>
      </w:r>
      <w:r w:rsidR="001D1AA8" w:rsidRPr="001D1AA8">
        <w:rPr>
          <w:b/>
          <w:bCs/>
          <w:color w:val="000000" w:themeColor="text1"/>
          <w:sz w:val="22"/>
          <w:szCs w:val="22"/>
          <w:lang/>
        </w:rPr>
        <w:t>Španija</w:t>
      </w:r>
      <w:r w:rsidR="001D1AA8">
        <w:rPr>
          <w:color w:val="000000" w:themeColor="text1"/>
          <w:sz w:val="22"/>
          <w:szCs w:val="22"/>
          <w:lang/>
        </w:rPr>
        <w:t xml:space="preserve"> se poziva na slike „ispražnjene“ Španije sa </w:t>
      </w:r>
      <w:r>
        <w:rPr>
          <w:color w:val="000000" w:themeColor="text1"/>
          <w:sz w:val="22"/>
          <w:szCs w:val="22"/>
          <w:lang/>
        </w:rPr>
        <w:t>raseljenim</w:t>
      </w:r>
      <w:r w:rsidR="001D1AA8">
        <w:rPr>
          <w:color w:val="000000" w:themeColor="text1"/>
          <w:sz w:val="22"/>
          <w:szCs w:val="22"/>
          <w:lang/>
        </w:rPr>
        <w:t xml:space="preserve"> i nenaselj</w:t>
      </w:r>
      <w:r>
        <w:rPr>
          <w:color w:val="000000" w:themeColor="text1"/>
          <w:sz w:val="22"/>
          <w:szCs w:val="22"/>
          <w:lang/>
        </w:rPr>
        <w:t>e</w:t>
      </w:r>
      <w:r w:rsidR="001D1AA8">
        <w:rPr>
          <w:color w:val="000000" w:themeColor="text1"/>
          <w:sz w:val="22"/>
          <w:szCs w:val="22"/>
          <w:lang/>
        </w:rPr>
        <w:t xml:space="preserve">nim </w:t>
      </w:r>
      <w:r w:rsidR="001D1AA8">
        <w:rPr>
          <w:color w:val="000000" w:themeColor="text1"/>
          <w:sz w:val="22"/>
          <w:szCs w:val="22"/>
          <w:lang/>
        </w:rPr>
        <w:lastRenderedPageBreak/>
        <w:t xml:space="preserve">zemljištem, dok se </w:t>
      </w:r>
      <w:r w:rsidR="001D1AA8" w:rsidRPr="001D1AA8">
        <w:rPr>
          <w:b/>
          <w:bCs/>
          <w:color w:val="000000" w:themeColor="text1"/>
          <w:sz w:val="22"/>
          <w:szCs w:val="22"/>
          <w:lang/>
        </w:rPr>
        <w:t>Italija</w:t>
      </w:r>
      <w:r w:rsidR="001D1AA8">
        <w:rPr>
          <w:color w:val="000000" w:themeColor="text1"/>
          <w:sz w:val="22"/>
          <w:szCs w:val="22"/>
          <w:lang/>
        </w:rPr>
        <w:t xml:space="preserve"> fokusira na „unutrašnja područja“ koja se nalaze u centru zemlje, a ne na granicama. </w:t>
      </w:r>
      <w:r w:rsidR="001D1AA8" w:rsidRPr="001D1AA8">
        <w:rPr>
          <w:b/>
          <w:bCs/>
          <w:color w:val="000000" w:themeColor="text1"/>
          <w:sz w:val="22"/>
          <w:szCs w:val="22"/>
          <w:lang/>
        </w:rPr>
        <w:t>Danska</w:t>
      </w:r>
      <w:r w:rsidR="001D1AA8">
        <w:rPr>
          <w:color w:val="000000" w:themeColor="text1"/>
          <w:sz w:val="22"/>
          <w:szCs w:val="22"/>
          <w:lang/>
        </w:rPr>
        <w:t xml:space="preserve"> koristi pogrdni dispozitiv </w:t>
      </w:r>
      <w:r>
        <w:rPr>
          <w:color w:val="000000" w:themeColor="text1"/>
          <w:sz w:val="22"/>
          <w:szCs w:val="22"/>
          <w:lang/>
        </w:rPr>
        <w:t xml:space="preserve">sa nazivom </w:t>
      </w:r>
      <w:r w:rsidR="001D1AA8">
        <w:rPr>
          <w:color w:val="000000" w:themeColor="text1"/>
          <w:sz w:val="22"/>
          <w:szCs w:val="22"/>
          <w:lang/>
        </w:rPr>
        <w:t xml:space="preserve">„trula banana“, koji opisuje određena ruralna područja koja podsećaju na oblik banane duž obrisa zemlje. Ideja teritorijalne nejednakosti je u </w:t>
      </w:r>
      <w:r w:rsidR="001D1AA8" w:rsidRPr="001D1AA8">
        <w:rPr>
          <w:b/>
          <w:bCs/>
          <w:color w:val="000000" w:themeColor="text1"/>
          <w:sz w:val="22"/>
          <w:szCs w:val="22"/>
          <w:lang/>
        </w:rPr>
        <w:t>Belgiji</w:t>
      </w:r>
      <w:r w:rsidR="001D1AA8">
        <w:rPr>
          <w:color w:val="000000" w:themeColor="text1"/>
          <w:sz w:val="22"/>
          <w:szCs w:val="22"/>
          <w:lang/>
        </w:rPr>
        <w:t xml:space="preserve"> slabije razvijena, ali se usmerava na linije sukoba između regiona, često stereotipiz</w:t>
      </w:r>
      <w:r>
        <w:rPr>
          <w:color w:val="000000" w:themeColor="text1"/>
          <w:sz w:val="22"/>
          <w:szCs w:val="22"/>
          <w:lang/>
        </w:rPr>
        <w:t>ira</w:t>
      </w:r>
      <w:r w:rsidR="001D1AA8">
        <w:rPr>
          <w:color w:val="000000" w:themeColor="text1"/>
          <w:sz w:val="22"/>
          <w:szCs w:val="22"/>
          <w:lang/>
        </w:rPr>
        <w:t xml:space="preserve">jući siromašnu Valoniju. U </w:t>
      </w:r>
      <w:r w:rsidR="001D1AA8" w:rsidRPr="001D1AA8">
        <w:rPr>
          <w:b/>
          <w:bCs/>
          <w:color w:val="000000" w:themeColor="text1"/>
          <w:sz w:val="22"/>
          <w:szCs w:val="22"/>
          <w:lang/>
        </w:rPr>
        <w:t>UK</w:t>
      </w:r>
      <w:r w:rsidR="001D1AA8">
        <w:rPr>
          <w:color w:val="000000" w:themeColor="text1"/>
          <w:sz w:val="22"/>
          <w:szCs w:val="22"/>
          <w:lang/>
        </w:rPr>
        <w:t xml:space="preserve">, dispozitiv „zaboravljenih mesta“ prvenstveno pokriva bivša industrijska područja sa belim stanovništvom iz radničke klase koje </w:t>
      </w:r>
      <w:r>
        <w:rPr>
          <w:color w:val="000000" w:themeColor="text1"/>
          <w:sz w:val="22"/>
          <w:szCs w:val="22"/>
          <w:lang/>
        </w:rPr>
        <w:t xml:space="preserve">ima iskustva sa </w:t>
      </w:r>
      <w:r w:rsidR="001D1AA8">
        <w:rPr>
          <w:color w:val="000000" w:themeColor="text1"/>
          <w:sz w:val="22"/>
          <w:szCs w:val="22"/>
          <w:lang/>
        </w:rPr>
        <w:t>nezaposleno</w:t>
      </w:r>
      <w:r>
        <w:rPr>
          <w:color w:val="000000" w:themeColor="text1"/>
          <w:sz w:val="22"/>
          <w:szCs w:val="22"/>
          <w:lang/>
        </w:rPr>
        <w:t>šću</w:t>
      </w:r>
      <w:r w:rsidR="001D1AA8">
        <w:rPr>
          <w:color w:val="000000" w:themeColor="text1"/>
          <w:sz w:val="22"/>
          <w:szCs w:val="22"/>
          <w:lang/>
        </w:rPr>
        <w:t>.</w:t>
      </w:r>
    </w:p>
    <w:p w:rsidR="004D5CCC" w:rsidRPr="00E21C15" w:rsidRDefault="007B6942" w:rsidP="007412EB">
      <w:pPr>
        <w:spacing w:after="120"/>
        <w:rPr>
          <w:color w:val="767171" w:themeColor="background2" w:themeShade="80"/>
          <w:sz w:val="22"/>
          <w:szCs w:val="22"/>
          <w:lang/>
        </w:rPr>
      </w:pPr>
      <w:r w:rsidRPr="007B6942">
        <w:rPr>
          <w:noProof/>
          <w:color w:val="000000" w:themeColor="text1"/>
          <w:sz w:val="22"/>
          <w:szCs w:val="22"/>
          <w:lang w:eastAsia="es-ES"/>
        </w:rPr>
        <w:pict>
          <v:shapetype id="_x0000_t202" coordsize="21600,21600" o:spt="202" path="m,l,21600r21600,l21600,xe">
            <v:stroke joinstyle="miter"/>
            <v:path gradientshapeok="t" o:connecttype="rect"/>
          </v:shapetype>
          <v:shape id="Text Box 75" o:spid="_x0000_s2050" type="#_x0000_t202" style="position:absolute;margin-left:274.8pt;margin-top:650.3pt;width:221.4pt;height:25.2pt;z-index:251674624;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" fillcolor="#e54741" stroked="f" strokeweight=".5pt">
            <v:textbox>
              <w:txbxContent>
                <w:p w:rsidR="000C308D" w:rsidRPr="00135C82" w:rsidRDefault="000C308D" w:rsidP="00B819C1">
                  <w:pPr>
                    <w:rPr>
                      <w:color w:val="FFFFFF" w:themeColor="background1"/>
                    </w:rPr>
                  </w:pPr>
                  <w:r w:rsidRPr="00135C82">
                    <w:rPr>
                      <w:b/>
                      <w:bCs/>
                      <w:color w:val="FFFFFF" w:themeColor="background1"/>
                      <w:sz w:val="22"/>
                    </w:rPr>
                    <w:t>LEARN MORE:</w:t>
                  </w:r>
                  <w:r w:rsidRPr="00135C82">
                    <w:rPr>
                      <w:color w:val="FFFFFF" w:themeColor="background1"/>
                      <w:sz w:val="22"/>
                    </w:rPr>
                    <w:t xml:space="preserve"> </w:t>
                  </w:r>
                  <w:hyperlink r:id="rId10" w:history="1">
                    <w:r w:rsidR="00892FCB" w:rsidRPr="00892FCB">
                      <w:rPr>
                        <w:rStyle w:val="Hyperlink"/>
                        <w:color w:val="FFFFFF" w:themeColor="background1"/>
                      </w:rPr>
                      <w:t>www.exit-project.eu</w:t>
                    </w:r>
                  </w:hyperlink>
                </w:p>
              </w:txbxContent>
            </v:textbox>
            <w10:wrap anchory="margin"/>
          </v:shape>
        </w:pict>
      </w:r>
      <w:r w:rsidR="001D1AA8">
        <w:rPr>
          <w:color w:val="000000" w:themeColor="text1"/>
          <w:sz w:val="22"/>
          <w:szCs w:val="22"/>
          <w:lang/>
        </w:rPr>
        <w:t>Za više informacija o projektu EXIT kontaktirajte nas na adresi</w:t>
      </w:r>
      <w:r w:rsidR="007412EB" w:rsidRPr="00E21C15">
        <w:rPr>
          <w:color w:val="000000" w:themeColor="text1"/>
          <w:sz w:val="22"/>
          <w:szCs w:val="22"/>
          <w:lang/>
        </w:rPr>
        <w:t xml:space="preserve">: </w:t>
      </w:r>
      <w:hyperlink r:id="rId11" w:history="1">
        <w:r w:rsidR="007412EB" w:rsidRPr="00E21C15">
          <w:rPr>
            <w:rStyle w:val="Hyperlink"/>
            <w:color w:val="0070C0"/>
            <w:sz w:val="22"/>
            <w:szCs w:val="22"/>
            <w:lang/>
          </w:rPr>
          <w:t>www.csp.org.rs</w:t>
        </w:r>
      </w:hyperlink>
      <w:r w:rsidR="007412EB" w:rsidRPr="00E21C15">
        <w:rPr>
          <w:color w:val="000000" w:themeColor="text1"/>
          <w:sz w:val="22"/>
          <w:szCs w:val="22"/>
          <w:lang/>
        </w:rPr>
        <w:t xml:space="preserve">, e-mail: </w:t>
      </w:r>
      <w:hyperlink r:id="rId12" w:history="1">
        <w:r w:rsidR="007412EB" w:rsidRPr="00E21C15">
          <w:rPr>
            <w:rStyle w:val="Hyperlink"/>
            <w:color w:val="0070C0"/>
            <w:sz w:val="22"/>
            <w:szCs w:val="22"/>
            <w:lang/>
          </w:rPr>
          <w:t>office@csp.org.rs</w:t>
        </w:r>
      </w:hyperlink>
      <w:r w:rsidR="007412EB" w:rsidRPr="00E21C15">
        <w:rPr>
          <w:color w:val="767171" w:themeColor="background2" w:themeShade="80"/>
          <w:sz w:val="22"/>
          <w:szCs w:val="22"/>
          <w:lang/>
        </w:rPr>
        <w:t xml:space="preserve"> </w:t>
      </w:r>
      <w:r w:rsidR="001D1AA8">
        <w:rPr>
          <w:color w:val="000000" w:themeColor="text1"/>
          <w:sz w:val="22"/>
          <w:szCs w:val="22"/>
          <w:lang/>
        </w:rPr>
        <w:t>ili telefonom</w:t>
      </w:r>
      <w:r w:rsidR="007412EB" w:rsidRPr="00E21C15">
        <w:rPr>
          <w:color w:val="000000" w:themeColor="text1"/>
          <w:sz w:val="22"/>
          <w:szCs w:val="22"/>
          <w:lang/>
        </w:rPr>
        <w:t>: +381 11 3242938.</w:t>
      </w:r>
    </w:p>
    <w:sectPr w:rsidR="004D5CCC" w:rsidRPr="00E21C15" w:rsidSect="00853910">
      <w:headerReference w:type="default" r:id="rId13"/>
      <w:footerReference w:type="default" r:id="rId14"/>
      <w:pgSz w:w="11906" w:h="16838" w:code="9"/>
      <w:pgMar w:top="1898" w:right="1170" w:bottom="1530" w:left="1440" w:header="0" w:footer="37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226" w:rsidRDefault="00B14226" w:rsidP="000C308D">
      <w:r>
        <w:separator/>
      </w:r>
    </w:p>
  </w:endnote>
  <w:endnote w:type="continuationSeparator" w:id="0">
    <w:p w:rsidR="00B14226" w:rsidRDefault="00B14226" w:rsidP="000C308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10" w:rsidRDefault="00DB431E">
    <w:pPr>
      <w:pStyle w:val="Footer"/>
      <w:jc w:val="right"/>
    </w:pPr>
    <w:r>
      <w:rPr>
        <w:noProof/>
      </w:rPr>
      <w:drawing>
        <wp:anchor distT="0" distB="0" distL="114300" distR="114300" simplePos="0" relativeHeight="251691008" behindDoc="1" locked="0" layoutInCell="1" allowOverlap="1">
          <wp:simplePos x="0" y="0"/>
          <wp:positionH relativeFrom="column">
            <wp:posOffset>-111760</wp:posOffset>
          </wp:positionH>
          <wp:positionV relativeFrom="page">
            <wp:posOffset>9752330</wp:posOffset>
          </wp:positionV>
          <wp:extent cx="772160" cy="69024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2160" cy="690245"/>
                  </a:xfrm>
                  <a:prstGeom prst="rect">
                    <a:avLst/>
                  </a:prstGeom>
                  <a:noFill/>
                  <a:ln>
                    <a:noFill/>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4874895</wp:posOffset>
          </wp:positionH>
          <wp:positionV relativeFrom="page">
            <wp:posOffset>9879965</wp:posOffset>
          </wp:positionV>
          <wp:extent cx="356870" cy="417830"/>
          <wp:effectExtent l="0" t="0" r="508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870" cy="417830"/>
                  </a:xfrm>
                  <a:prstGeom prst="rect">
                    <a:avLst/>
                  </a:prstGeom>
                  <a:noFill/>
                  <a:ln>
                    <a:noFill/>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5347335</wp:posOffset>
          </wp:positionH>
          <wp:positionV relativeFrom="page">
            <wp:posOffset>9977120</wp:posOffset>
          </wp:positionV>
          <wp:extent cx="402590" cy="285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590" cy="285750"/>
                  </a:xfrm>
                  <a:prstGeom prst="rect">
                    <a:avLst/>
                  </a:prstGeom>
                  <a:noFill/>
                  <a:ln>
                    <a:noFill/>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3488055</wp:posOffset>
          </wp:positionH>
          <wp:positionV relativeFrom="page">
            <wp:posOffset>10013950</wp:posOffset>
          </wp:positionV>
          <wp:extent cx="901065" cy="2482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1065" cy="248285"/>
                  </a:xfrm>
                  <a:prstGeom prst="rect">
                    <a:avLst/>
                  </a:prstGeom>
                  <a:noFill/>
                  <a:ln>
                    <a:noFill/>
                  </a:ln>
                </pic:spPr>
              </pic:pic>
            </a:graphicData>
          </a:graphic>
        </wp:anchor>
      </w:drawing>
    </w:r>
    <w:r>
      <w:rPr>
        <w:noProof/>
      </w:rPr>
      <w:drawing>
        <wp:anchor distT="0" distB="0" distL="114300" distR="114300" simplePos="0" relativeHeight="251695104" behindDoc="1" locked="0" layoutInCell="1" allowOverlap="1">
          <wp:simplePos x="0" y="0"/>
          <wp:positionH relativeFrom="column">
            <wp:posOffset>4320540</wp:posOffset>
          </wp:positionH>
          <wp:positionV relativeFrom="page">
            <wp:posOffset>9954260</wp:posOffset>
          </wp:positionV>
          <wp:extent cx="432435" cy="308610"/>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 cy="308610"/>
                  </a:xfrm>
                  <a:prstGeom prst="rect">
                    <a:avLst/>
                  </a:prstGeom>
                  <a:noFill/>
                  <a:ln>
                    <a:noFill/>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1527810</wp:posOffset>
          </wp:positionH>
          <wp:positionV relativeFrom="page">
            <wp:posOffset>10016490</wp:posOffset>
          </wp:positionV>
          <wp:extent cx="652780" cy="2692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780" cy="269240"/>
                  </a:xfrm>
                  <a:prstGeom prst="rect">
                    <a:avLst/>
                  </a:prstGeom>
                  <a:noFill/>
                  <a:ln>
                    <a:noFill/>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649605</wp:posOffset>
          </wp:positionH>
          <wp:positionV relativeFrom="page">
            <wp:posOffset>10079355</wp:posOffset>
          </wp:positionV>
          <wp:extent cx="853440" cy="17907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3440" cy="179070"/>
                  </a:xfrm>
                  <a:prstGeom prst="rect">
                    <a:avLst/>
                  </a:prstGeom>
                  <a:noFill/>
                  <a:ln>
                    <a:noFill/>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-735965</wp:posOffset>
          </wp:positionH>
          <wp:positionV relativeFrom="page">
            <wp:posOffset>10083800</wp:posOffset>
          </wp:positionV>
          <wp:extent cx="737870" cy="200660"/>
          <wp:effectExtent l="0" t="0" r="508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870" cy="200660"/>
                  </a:xfrm>
                  <a:prstGeom prst="rect">
                    <a:avLst/>
                  </a:prstGeom>
                  <a:noFill/>
                  <a:ln>
                    <a:noFill/>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2920365</wp:posOffset>
          </wp:positionH>
          <wp:positionV relativeFrom="page">
            <wp:posOffset>9967595</wp:posOffset>
          </wp:positionV>
          <wp:extent cx="400050" cy="400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400050"/>
                  </a:xfrm>
                  <a:prstGeom prst="rect">
                    <a:avLst/>
                  </a:prstGeom>
                  <a:noFill/>
                  <a:ln>
                    <a:noFill/>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2209800</wp:posOffset>
          </wp:positionH>
          <wp:positionV relativeFrom="page">
            <wp:posOffset>9963150</wp:posOffset>
          </wp:positionV>
          <wp:extent cx="518795" cy="3822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795" cy="382270"/>
                  </a:xfrm>
                  <a:prstGeom prst="rect">
                    <a:avLst/>
                  </a:prstGeom>
                  <a:noFill/>
                  <a:ln>
                    <a:noFill/>
                  </a:ln>
                </pic:spPr>
              </pic:pic>
            </a:graphicData>
          </a:graphic>
        </wp:anchor>
      </w:drawing>
    </w:r>
    <w:r>
      <w:rPr>
        <w:noProof/>
      </w:rPr>
      <w:drawing>
        <wp:anchor distT="0" distB="0" distL="114300" distR="114300" simplePos="0" relativeHeight="251701248" behindDoc="1" locked="0" layoutInCell="1" allowOverlap="1">
          <wp:simplePos x="0" y="0"/>
          <wp:positionH relativeFrom="column">
            <wp:posOffset>5980430</wp:posOffset>
          </wp:positionH>
          <wp:positionV relativeFrom="page">
            <wp:posOffset>9881235</wp:posOffset>
          </wp:positionV>
          <wp:extent cx="497840" cy="39433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840" cy="394335"/>
                  </a:xfrm>
                  <a:prstGeom prst="rect">
                    <a:avLst/>
                  </a:prstGeom>
                  <a:noFill/>
                  <a:ln>
                    <a:noFill/>
                  </a:ln>
                </pic:spPr>
              </pic:pic>
            </a:graphicData>
          </a:graphic>
        </wp:anchor>
      </w:drawing>
    </w:r>
    <w:sdt>
      <w:sdtPr>
        <w:id w:val="1243377720"/>
        <w:docPartObj>
          <w:docPartGallery w:val="Page Numbers (Bottom of Page)"/>
          <w:docPartUnique/>
        </w:docPartObj>
      </w:sdtPr>
      <w:sdtEndPr>
        <w:rPr>
          <w:noProof/>
        </w:rPr>
      </w:sdtEndPr>
      <w:sdtContent>
        <w:r w:rsidR="007B6942">
          <w:fldChar w:fldCharType="begin"/>
        </w:r>
        <w:r w:rsidR="00853910">
          <w:instrText xml:space="preserve"> PAGE   \* MERGEFORMAT </w:instrText>
        </w:r>
        <w:r w:rsidR="007B6942">
          <w:fldChar w:fldCharType="separate"/>
        </w:r>
        <w:r w:rsidR="00982515">
          <w:rPr>
            <w:noProof/>
          </w:rPr>
          <w:t>2</w:t>
        </w:r>
        <w:r w:rsidR="007B6942">
          <w:rPr>
            <w:noProof/>
          </w:rPr>
          <w:fldChar w:fldCharType="end"/>
        </w:r>
      </w:sdtContent>
    </w:sdt>
  </w:p>
  <w:p w:rsidR="00853910" w:rsidRDefault="007B6942">
    <w:pPr>
      <w:pStyle w:val="Footer"/>
    </w:pPr>
    <w:r w:rsidRPr="007B6942">
      <w:rPr>
        <w:noProof/>
        <w:lang w:val="es-ES" w:eastAsia="es-ES"/>
      </w:rPr>
      <w:pict>
        <v:rect id="Rectangle 20" o:spid="_x0000_s1028" style="position:absolute;left:0;text-align:left;margin-left:-73.5pt;margin-top:20.2pt;width:596.25pt;height:10.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" fillcolor="#e54741" stroked="f">
          <v:textbox inset="2.53958mm,2.53958mm,2.53958mm,2.53958mm">
            <w:txbxContent>
              <w:p w:rsidR="00DB431E" w:rsidRDefault="00DB431E" w:rsidP="00DB431E">
                <w:pPr>
                  <w:textDirection w:val="btL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226" w:rsidRDefault="00B14226" w:rsidP="000C308D">
      <w:r>
        <w:separator/>
      </w:r>
    </w:p>
  </w:footnote>
  <w:footnote w:type="continuationSeparator" w:id="0">
    <w:p w:rsidR="00B14226" w:rsidRDefault="00B14226" w:rsidP="000C30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18E" w:rsidRDefault="003E3F91" w:rsidP="000C308D">
    <w:pPr>
      <w:pStyle w:val="Header"/>
    </w:pPr>
    <w:r w:rsidRPr="00BC27AE">
      <w:rPr>
        <w:noProof/>
      </w:rPr>
      <w:drawing>
        <wp:anchor distT="0" distB="0" distL="114300" distR="114300" simplePos="0" relativeHeight="251704320" behindDoc="1" locked="0" layoutInCell="1" allowOverlap="1">
          <wp:simplePos x="0" y="0"/>
          <wp:positionH relativeFrom="margin">
            <wp:posOffset>2153920</wp:posOffset>
          </wp:positionH>
          <wp:positionV relativeFrom="paragraph">
            <wp:posOffset>342900</wp:posOffset>
          </wp:positionV>
          <wp:extent cx="2476500" cy="520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6500" cy="520065"/>
                  </a:xfrm>
                  <a:prstGeom prst="rect">
                    <a:avLst/>
                  </a:prstGeom>
                </pic:spPr>
              </pic:pic>
            </a:graphicData>
          </a:graphic>
        </wp:anchor>
      </w:drawing>
    </w:r>
    <w:r w:rsidR="007B6942" w:rsidRPr="007B6942">
      <w:rPr>
        <w:noProof/>
        <w:lang w:val="es-ES" w:eastAsia="es-ES"/>
      </w:rPr>
      <w:pict>
        <v:shapetype id="_x0000_t202" coordsize="21600,21600" o:spt="202" path="m,l,21600r21600,l21600,xe">
          <v:stroke joinstyle="miter"/>
          <v:path gradientshapeok="t" o:connecttype="rect"/>
        </v:shapetype>
        <v:shape id="Text Box 3" o:spid="_x0000_s1027" type="#_x0000_t202" style="position:absolute;left:0;text-align:left;margin-left:360.75pt;margin-top:25.5pt;width:150.75pt;height:48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" stroked="f">
          <v:textbox>
            <w:txbxContent>
              <w:p w:rsidR="002D527C" w:rsidRPr="00722A80" w:rsidRDefault="002D527C" w:rsidP="002D527C">
                <w:pPr>
                  <w:rPr>
                    <w:sz w:val="13"/>
                    <w:szCs w:val="13"/>
                  </w:rPr>
                </w:pPr>
                <w:r w:rsidRPr="00722A80">
                  <w:rPr>
                    <w:sz w:val="13"/>
                    <w:szCs w:val="13"/>
                  </w:rPr>
                  <w:t>The content of this publication represents the views of the author only and is its sole responsibility. The European Commission does not accept any responsibility for use that may be made of the information it contains.</w:t>
                </w:r>
              </w:p>
              <w:p w:rsidR="002D527C" w:rsidRDefault="002D527C" w:rsidP="002D527C"/>
            </w:txbxContent>
          </v:textbox>
        </v:shape>
      </w:pict>
    </w:r>
    <w:r w:rsidR="00DB431E">
      <w:rPr>
        <w:noProof/>
      </w:rPr>
      <w:drawing>
        <wp:anchor distT="0" distB="0" distL="114300" distR="114300" simplePos="0" relativeHeight="251705344" behindDoc="1" locked="0" layoutInCell="1" allowOverlap="1">
          <wp:simplePos x="0" y="0"/>
          <wp:positionH relativeFrom="column">
            <wp:posOffset>-552450</wp:posOffset>
          </wp:positionH>
          <wp:positionV relativeFrom="paragraph">
            <wp:posOffset>371475</wp:posOffset>
          </wp:positionV>
          <wp:extent cx="1920240" cy="600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0240" cy="600075"/>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8D218E"/>
    <w:rsid w:val="000231A4"/>
    <w:rsid w:val="00023D90"/>
    <w:rsid w:val="000A4A3F"/>
    <w:rsid w:val="000C308D"/>
    <w:rsid w:val="000E4989"/>
    <w:rsid w:val="0011396F"/>
    <w:rsid w:val="00130D1B"/>
    <w:rsid w:val="00135C82"/>
    <w:rsid w:val="001C3D3D"/>
    <w:rsid w:val="001C4A34"/>
    <w:rsid w:val="001D1AA8"/>
    <w:rsid w:val="002068B2"/>
    <w:rsid w:val="0021022D"/>
    <w:rsid w:val="00235476"/>
    <w:rsid w:val="00251D2B"/>
    <w:rsid w:val="00265074"/>
    <w:rsid w:val="002D527C"/>
    <w:rsid w:val="002D59DA"/>
    <w:rsid w:val="002E6B4D"/>
    <w:rsid w:val="003415BC"/>
    <w:rsid w:val="003951E8"/>
    <w:rsid w:val="003E3F91"/>
    <w:rsid w:val="00427561"/>
    <w:rsid w:val="004459BA"/>
    <w:rsid w:val="004505C0"/>
    <w:rsid w:val="00452AE6"/>
    <w:rsid w:val="004A6539"/>
    <w:rsid w:val="004B7310"/>
    <w:rsid w:val="004C1FC0"/>
    <w:rsid w:val="004D0B52"/>
    <w:rsid w:val="004D5CCC"/>
    <w:rsid w:val="00505B12"/>
    <w:rsid w:val="00522399"/>
    <w:rsid w:val="00555E5B"/>
    <w:rsid w:val="0056164B"/>
    <w:rsid w:val="0056550E"/>
    <w:rsid w:val="005E2F69"/>
    <w:rsid w:val="00604E42"/>
    <w:rsid w:val="00624BC8"/>
    <w:rsid w:val="00630CA0"/>
    <w:rsid w:val="00654C7F"/>
    <w:rsid w:val="00662014"/>
    <w:rsid w:val="006C62DB"/>
    <w:rsid w:val="006D3FF7"/>
    <w:rsid w:val="007412EB"/>
    <w:rsid w:val="00741D78"/>
    <w:rsid w:val="00747FBB"/>
    <w:rsid w:val="007566F8"/>
    <w:rsid w:val="007A6AA5"/>
    <w:rsid w:val="007B6942"/>
    <w:rsid w:val="007E1D4A"/>
    <w:rsid w:val="007E5A35"/>
    <w:rsid w:val="007F211F"/>
    <w:rsid w:val="007F79AF"/>
    <w:rsid w:val="008020DC"/>
    <w:rsid w:val="008021B9"/>
    <w:rsid w:val="00833FA0"/>
    <w:rsid w:val="00853910"/>
    <w:rsid w:val="008735FD"/>
    <w:rsid w:val="00892FCB"/>
    <w:rsid w:val="008A524A"/>
    <w:rsid w:val="008D218E"/>
    <w:rsid w:val="008E493D"/>
    <w:rsid w:val="008E7611"/>
    <w:rsid w:val="00914956"/>
    <w:rsid w:val="009211F4"/>
    <w:rsid w:val="00982515"/>
    <w:rsid w:val="009B4599"/>
    <w:rsid w:val="009C7E9E"/>
    <w:rsid w:val="009D62C6"/>
    <w:rsid w:val="009E76EF"/>
    <w:rsid w:val="00A62FB6"/>
    <w:rsid w:val="00A80083"/>
    <w:rsid w:val="00AA298D"/>
    <w:rsid w:val="00AE78AC"/>
    <w:rsid w:val="00B029D9"/>
    <w:rsid w:val="00B14226"/>
    <w:rsid w:val="00B44FEF"/>
    <w:rsid w:val="00B819C1"/>
    <w:rsid w:val="00BA2E35"/>
    <w:rsid w:val="00C777DC"/>
    <w:rsid w:val="00CA2A74"/>
    <w:rsid w:val="00D1138D"/>
    <w:rsid w:val="00D36912"/>
    <w:rsid w:val="00D37664"/>
    <w:rsid w:val="00D424F7"/>
    <w:rsid w:val="00D86819"/>
    <w:rsid w:val="00DB431E"/>
    <w:rsid w:val="00DD0025"/>
    <w:rsid w:val="00DE36B6"/>
    <w:rsid w:val="00E179F4"/>
    <w:rsid w:val="00E21C15"/>
    <w:rsid w:val="00E4593D"/>
    <w:rsid w:val="00E95672"/>
    <w:rsid w:val="00EB4A9F"/>
    <w:rsid w:val="00EC4731"/>
    <w:rsid w:val="00F1774D"/>
    <w:rsid w:val="00F22041"/>
    <w:rsid w:val="00F469E1"/>
    <w:rsid w:val="00F471C9"/>
    <w:rsid w:val="00F54C6F"/>
    <w:rsid w:val="00FA14B1"/>
    <w:rsid w:val="00FA1659"/>
    <w:rsid w:val="00FA2B98"/>
    <w:rsid w:val="00FF7931"/>
    <w:rsid w:val="1FDB9ABE"/>
    <w:rsid w:val="36B76F3B"/>
    <w:rsid w:val="5A8E4821"/>
    <w:rsid w:val="60AC0423"/>
    <w:rsid w:val="7C4525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2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62014"/>
    <w:pPr>
      <w:spacing w:after="240" w:line="360" w:lineRule="auto"/>
      <w:ind w:left="-274" w:right="-86"/>
      <w:jc w:val="both"/>
      <w:outlineLvl w:val="0"/>
    </w:pPr>
    <w:rPr>
      <w:rFonts w:ascii="Roboto" w:eastAsiaTheme="minorHAnsi" w:hAnsi="Roboto" w:cs="Arial"/>
      <w:bCs/>
      <w:noProof/>
      <w:color w:val="5162F5"/>
      <w:sz w:val="48"/>
      <w:lang w:val="el-GR" w:eastAsia="el-GR"/>
    </w:rPr>
  </w:style>
  <w:style w:type="paragraph" w:styleId="Heading2">
    <w:name w:val="heading 2"/>
    <w:basedOn w:val="Heading1"/>
    <w:next w:val="Normal"/>
    <w:link w:val="Heading2Char"/>
    <w:uiPriority w:val="9"/>
    <w:unhideWhenUsed/>
    <w:qFormat/>
    <w:rsid w:val="00662014"/>
    <w:pPr>
      <w:spacing w:after="0"/>
      <w:outlineLvl w:val="1"/>
    </w:pPr>
    <w:rPr>
      <w:bCs w:val="0"/>
      <w:color w:val="F5885D"/>
      <w:spacing w:val="22"/>
      <w:sz w:val="28"/>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18E"/>
    <w:pPr>
      <w:tabs>
        <w:tab w:val="center" w:pos="4680"/>
        <w:tab w:val="right" w:pos="9360"/>
      </w:tabs>
      <w:ind w:left="-270" w:right="-64"/>
    </w:pPr>
    <w:rPr>
      <w:rFonts w:ascii="Roboto" w:eastAsiaTheme="minorHAnsi" w:hAnsi="Roboto" w:cs="Arial"/>
      <w:color w:val="404040" w:themeColor="text1" w:themeTint="BF"/>
      <w:sz w:val="22"/>
      <w:szCs w:val="22"/>
    </w:rPr>
  </w:style>
  <w:style w:type="character" w:customStyle="1" w:styleId="HeaderChar">
    <w:name w:val="Header Char"/>
    <w:basedOn w:val="DefaultParagraphFont"/>
    <w:link w:val="Header"/>
    <w:uiPriority w:val="99"/>
    <w:rsid w:val="008D218E"/>
  </w:style>
  <w:style w:type="paragraph" w:styleId="Footer">
    <w:name w:val="footer"/>
    <w:basedOn w:val="Normal"/>
    <w:link w:val="FooterChar"/>
    <w:uiPriority w:val="99"/>
    <w:unhideWhenUsed/>
    <w:rsid w:val="00D36912"/>
    <w:pPr>
      <w:spacing w:after="40"/>
      <w:ind w:left="-90" w:right="-86"/>
      <w:jc w:val="both"/>
    </w:pPr>
    <w:rPr>
      <w:rFonts w:ascii="Roboto" w:eastAsiaTheme="minorHAnsi" w:hAnsi="Roboto" w:cs="Arial"/>
      <w:color w:val="404040" w:themeColor="text1" w:themeTint="BF"/>
      <w:sz w:val="18"/>
      <w:szCs w:val="16"/>
    </w:rPr>
  </w:style>
  <w:style w:type="character" w:customStyle="1" w:styleId="FooterChar">
    <w:name w:val="Footer Char"/>
    <w:basedOn w:val="DefaultParagraphFont"/>
    <w:link w:val="Footer"/>
    <w:uiPriority w:val="99"/>
    <w:rsid w:val="00D36912"/>
    <w:rPr>
      <w:rFonts w:ascii="Arial" w:hAnsi="Arial" w:cs="Arial"/>
      <w:color w:val="404040" w:themeColor="text1" w:themeTint="BF"/>
      <w:sz w:val="18"/>
      <w:szCs w:val="16"/>
    </w:rPr>
  </w:style>
  <w:style w:type="paragraph" w:styleId="Title">
    <w:name w:val="Title"/>
    <w:basedOn w:val="Normal"/>
    <w:next w:val="Normal"/>
    <w:link w:val="TitleChar"/>
    <w:uiPriority w:val="10"/>
    <w:qFormat/>
    <w:rsid w:val="00D36912"/>
    <w:pPr>
      <w:spacing w:after="360" w:line="360" w:lineRule="auto"/>
      <w:ind w:left="-270" w:right="-64"/>
      <w:jc w:val="right"/>
    </w:pPr>
    <w:rPr>
      <w:rFonts w:ascii="Roboto" w:eastAsiaTheme="minorHAnsi" w:hAnsi="Roboto" w:cs="Arial"/>
      <w:color w:val="3B3838" w:themeColor="background2" w:themeShade="40"/>
      <w:sz w:val="22"/>
      <w:szCs w:val="20"/>
    </w:rPr>
  </w:style>
  <w:style w:type="character" w:customStyle="1" w:styleId="TitleChar">
    <w:name w:val="Title Char"/>
    <w:basedOn w:val="DefaultParagraphFont"/>
    <w:link w:val="Title"/>
    <w:uiPriority w:val="10"/>
    <w:rsid w:val="00D36912"/>
    <w:rPr>
      <w:rFonts w:ascii="Arial" w:hAnsi="Arial" w:cs="Arial"/>
      <w:color w:val="3B3838" w:themeColor="background2" w:themeShade="40"/>
      <w:szCs w:val="20"/>
    </w:rPr>
  </w:style>
  <w:style w:type="character" w:customStyle="1" w:styleId="Heading1Char">
    <w:name w:val="Heading 1 Char"/>
    <w:basedOn w:val="DefaultParagraphFont"/>
    <w:link w:val="Heading1"/>
    <w:uiPriority w:val="9"/>
    <w:rsid w:val="00662014"/>
    <w:rPr>
      <w:rFonts w:ascii="Roboto" w:hAnsi="Roboto" w:cs="Arial"/>
      <w:bCs/>
      <w:noProof/>
      <w:color w:val="5162F5"/>
      <w:sz w:val="48"/>
      <w:szCs w:val="24"/>
      <w:lang w:val="el-GR" w:eastAsia="el-GR"/>
    </w:rPr>
  </w:style>
  <w:style w:type="character" w:styleId="Hyperlink">
    <w:name w:val="Hyperlink"/>
    <w:basedOn w:val="DefaultParagraphFont"/>
    <w:uiPriority w:val="99"/>
    <w:unhideWhenUsed/>
    <w:rsid w:val="00251D2B"/>
    <w:rPr>
      <w:color w:val="7F7F7F" w:themeColor="text1" w:themeTint="80"/>
      <w:u w:val="single"/>
    </w:rPr>
  </w:style>
  <w:style w:type="character" w:customStyle="1" w:styleId="UnresolvedMention1">
    <w:name w:val="Unresolved Mention1"/>
    <w:basedOn w:val="DefaultParagraphFont"/>
    <w:uiPriority w:val="99"/>
    <w:semiHidden/>
    <w:unhideWhenUsed/>
    <w:rsid w:val="00E95672"/>
    <w:rPr>
      <w:color w:val="605E5C"/>
      <w:shd w:val="clear" w:color="auto" w:fill="E1DFDD"/>
    </w:rPr>
  </w:style>
  <w:style w:type="character" w:styleId="BookTitle">
    <w:name w:val="Book Title"/>
    <w:basedOn w:val="DefaultParagraphFont"/>
    <w:uiPriority w:val="33"/>
    <w:qFormat/>
    <w:rsid w:val="00D36912"/>
    <w:rPr>
      <w:b/>
      <w:bCs/>
      <w:i/>
      <w:iCs/>
      <w:spacing w:val="5"/>
    </w:rPr>
  </w:style>
  <w:style w:type="paragraph" w:styleId="IntenseQuote">
    <w:name w:val="Intense Quote"/>
    <w:basedOn w:val="Normal"/>
    <w:next w:val="Normal"/>
    <w:link w:val="IntenseQuoteChar"/>
    <w:uiPriority w:val="30"/>
    <w:qFormat/>
    <w:rsid w:val="00D36912"/>
    <w:pPr>
      <w:pBdr>
        <w:top w:val="single" w:sz="4" w:space="10" w:color="4472C4" w:themeColor="accent1"/>
        <w:bottom w:val="single" w:sz="4" w:space="10" w:color="4472C4" w:themeColor="accent1"/>
      </w:pBdr>
      <w:spacing w:before="360" w:after="360" w:line="360" w:lineRule="auto"/>
      <w:ind w:left="864" w:right="864"/>
      <w:jc w:val="center"/>
    </w:pPr>
    <w:rPr>
      <w:rFonts w:ascii="Roboto" w:eastAsiaTheme="minorHAnsi" w:hAnsi="Roboto" w:cs="Arial"/>
      <w:i/>
      <w:iCs/>
      <w:color w:val="E7E6E6" w:themeColor="background2"/>
      <w:szCs w:val="22"/>
    </w:rPr>
  </w:style>
  <w:style w:type="character" w:customStyle="1" w:styleId="IntenseQuoteChar">
    <w:name w:val="Intense Quote Char"/>
    <w:basedOn w:val="DefaultParagraphFont"/>
    <w:link w:val="IntenseQuote"/>
    <w:uiPriority w:val="30"/>
    <w:rsid w:val="00D36912"/>
    <w:rPr>
      <w:rFonts w:ascii="Arial Nova Light" w:hAnsi="Arial Nova Light" w:cs="Arial"/>
      <w:i/>
      <w:iCs/>
      <w:color w:val="E7E6E6" w:themeColor="background2"/>
      <w:sz w:val="24"/>
    </w:rPr>
  </w:style>
  <w:style w:type="character" w:styleId="IntenseReference">
    <w:name w:val="Intense Reference"/>
    <w:basedOn w:val="DefaultParagraphFont"/>
    <w:uiPriority w:val="32"/>
    <w:qFormat/>
    <w:rsid w:val="00D36912"/>
    <w:rPr>
      <w:b/>
      <w:bCs/>
      <w:smallCaps/>
      <w:color w:val="4472C4" w:themeColor="accent1"/>
      <w:spacing w:val="5"/>
    </w:rPr>
  </w:style>
  <w:style w:type="character" w:styleId="SubtleReference">
    <w:name w:val="Subtle Reference"/>
    <w:basedOn w:val="DefaultParagraphFont"/>
    <w:uiPriority w:val="31"/>
    <w:qFormat/>
    <w:rsid w:val="00D36912"/>
    <w:rPr>
      <w:smallCaps/>
      <w:color w:val="5A5A5A" w:themeColor="text1" w:themeTint="A5"/>
    </w:rPr>
  </w:style>
  <w:style w:type="paragraph" w:styleId="Subtitle">
    <w:name w:val="Subtitle"/>
    <w:basedOn w:val="Normal"/>
    <w:next w:val="Normal"/>
    <w:link w:val="SubtitleChar"/>
    <w:uiPriority w:val="11"/>
    <w:qFormat/>
    <w:rsid w:val="00D36912"/>
    <w:pPr>
      <w:numPr>
        <w:ilvl w:val="1"/>
      </w:numPr>
      <w:spacing w:after="160" w:line="360" w:lineRule="auto"/>
      <w:ind w:left="-270" w:right="-64"/>
      <w:jc w:val="both"/>
    </w:pPr>
    <w:rPr>
      <w:rFonts w:asciiTheme="minorHAnsi" w:eastAsiaTheme="minorEastAsia" w:hAnsiTheme="minorHAnsi" w:cstheme="minorBidi"/>
      <w:color w:val="000000" w:themeColor="text1"/>
      <w:spacing w:val="15"/>
      <w:sz w:val="22"/>
      <w:szCs w:val="22"/>
    </w:rPr>
  </w:style>
  <w:style w:type="character" w:customStyle="1" w:styleId="SubtitleChar">
    <w:name w:val="Subtitle Char"/>
    <w:basedOn w:val="DefaultParagraphFont"/>
    <w:link w:val="Subtitle"/>
    <w:uiPriority w:val="11"/>
    <w:rsid w:val="00D36912"/>
    <w:rPr>
      <w:rFonts w:eastAsiaTheme="minorEastAsia"/>
      <w:color w:val="000000" w:themeColor="text1"/>
      <w:spacing w:val="15"/>
    </w:rPr>
  </w:style>
  <w:style w:type="character" w:styleId="SubtleEmphasis">
    <w:name w:val="Subtle Emphasis"/>
    <w:basedOn w:val="DefaultParagraphFont"/>
    <w:uiPriority w:val="19"/>
    <w:qFormat/>
    <w:rsid w:val="00D36912"/>
    <w:rPr>
      <w:i/>
      <w:iCs/>
      <w:color w:val="404040" w:themeColor="text1" w:themeTint="BF"/>
    </w:rPr>
  </w:style>
  <w:style w:type="character" w:styleId="Emphasis">
    <w:name w:val="Emphasis"/>
    <w:basedOn w:val="DefaultParagraphFont"/>
    <w:uiPriority w:val="20"/>
    <w:qFormat/>
    <w:rsid w:val="00D36912"/>
    <w:rPr>
      <w:i/>
      <w:iCs/>
    </w:rPr>
  </w:style>
  <w:style w:type="paragraph" w:styleId="Quote">
    <w:name w:val="Quote"/>
    <w:basedOn w:val="Normal"/>
    <w:next w:val="Normal"/>
    <w:link w:val="QuoteChar"/>
    <w:uiPriority w:val="29"/>
    <w:qFormat/>
    <w:rsid w:val="00D36912"/>
    <w:pPr>
      <w:spacing w:before="200" w:after="160" w:line="360" w:lineRule="auto"/>
      <w:ind w:left="864" w:right="864"/>
      <w:jc w:val="center"/>
    </w:pPr>
    <w:rPr>
      <w:rFonts w:ascii="Roboto" w:eastAsiaTheme="minorHAnsi" w:hAnsi="Roboto" w:cs="Arial"/>
      <w:i/>
      <w:iCs/>
      <w:color w:val="000000" w:themeColor="text1"/>
      <w:szCs w:val="22"/>
    </w:rPr>
  </w:style>
  <w:style w:type="character" w:customStyle="1" w:styleId="QuoteChar">
    <w:name w:val="Quote Char"/>
    <w:basedOn w:val="DefaultParagraphFont"/>
    <w:link w:val="Quote"/>
    <w:uiPriority w:val="29"/>
    <w:rsid w:val="00D36912"/>
    <w:rPr>
      <w:rFonts w:ascii="Arial Nova Light" w:hAnsi="Arial Nova Light" w:cs="Arial"/>
      <w:i/>
      <w:iCs/>
      <w:color w:val="000000" w:themeColor="text1"/>
      <w:sz w:val="24"/>
    </w:rPr>
  </w:style>
  <w:style w:type="character" w:styleId="FollowedHyperlink">
    <w:name w:val="FollowedHyperlink"/>
    <w:basedOn w:val="DefaultParagraphFont"/>
    <w:uiPriority w:val="99"/>
    <w:semiHidden/>
    <w:unhideWhenUsed/>
    <w:rsid w:val="009211F4"/>
    <w:rPr>
      <w:color w:val="954F72" w:themeColor="followedHyperlink"/>
      <w:u w:val="single"/>
    </w:rPr>
  </w:style>
  <w:style w:type="character" w:customStyle="1" w:styleId="Heading2Char">
    <w:name w:val="Heading 2 Char"/>
    <w:basedOn w:val="DefaultParagraphFont"/>
    <w:link w:val="Heading2"/>
    <w:uiPriority w:val="9"/>
    <w:rsid w:val="00662014"/>
    <w:rPr>
      <w:rFonts w:ascii="Roboto" w:hAnsi="Roboto" w:cs="Arial"/>
      <w:noProof/>
      <w:color w:val="F5885D"/>
      <w:spacing w:val="22"/>
      <w:sz w:val="28"/>
      <w:szCs w:val="14"/>
      <w:lang w:eastAsia="el-GR"/>
    </w:rPr>
  </w:style>
  <w:style w:type="paragraph" w:styleId="NoSpacing">
    <w:name w:val="No Spacing"/>
    <w:uiPriority w:val="1"/>
    <w:qFormat/>
    <w:rsid w:val="00522399"/>
    <w:pPr>
      <w:spacing w:after="0" w:line="240" w:lineRule="auto"/>
      <w:ind w:left="-270" w:right="-64"/>
      <w:jc w:val="both"/>
    </w:pPr>
    <w:rPr>
      <w:rFonts w:ascii="Arial" w:hAnsi="Arial" w:cs="Arial"/>
      <w:color w:val="404040" w:themeColor="text1" w:themeTint="BF"/>
      <w:sz w:val="24"/>
    </w:rPr>
  </w:style>
  <w:style w:type="paragraph" w:styleId="Revision">
    <w:name w:val="Revision"/>
    <w:hidden/>
    <w:uiPriority w:val="99"/>
    <w:semiHidden/>
    <w:rsid w:val="00E179F4"/>
    <w:pPr>
      <w:spacing w:after="0" w:line="240" w:lineRule="auto"/>
    </w:pPr>
    <w:rPr>
      <w:rFonts w:ascii="Roboto" w:hAnsi="Roboto" w:cs="Arial"/>
      <w:color w:val="404040" w:themeColor="text1" w:themeTint="BF"/>
      <w:sz w:val="24"/>
    </w:rPr>
  </w:style>
  <w:style w:type="character" w:styleId="CommentReference">
    <w:name w:val="annotation reference"/>
    <w:basedOn w:val="DefaultParagraphFont"/>
    <w:uiPriority w:val="99"/>
    <w:semiHidden/>
    <w:unhideWhenUsed/>
    <w:rsid w:val="00E179F4"/>
    <w:rPr>
      <w:sz w:val="16"/>
      <w:szCs w:val="16"/>
    </w:rPr>
  </w:style>
  <w:style w:type="paragraph" w:styleId="CommentText">
    <w:name w:val="annotation text"/>
    <w:basedOn w:val="Normal"/>
    <w:link w:val="CommentTextChar"/>
    <w:uiPriority w:val="99"/>
    <w:semiHidden/>
    <w:unhideWhenUsed/>
    <w:rsid w:val="00E179F4"/>
    <w:pPr>
      <w:spacing w:after="360"/>
      <w:ind w:left="-270" w:right="-64"/>
      <w:jc w:val="both"/>
    </w:pPr>
    <w:rPr>
      <w:rFonts w:ascii="Roboto" w:eastAsiaTheme="minorHAnsi" w:hAnsi="Roboto" w:cs="Arial"/>
      <w:color w:val="404040" w:themeColor="text1" w:themeTint="BF"/>
      <w:sz w:val="20"/>
      <w:szCs w:val="20"/>
    </w:rPr>
  </w:style>
  <w:style w:type="character" w:customStyle="1" w:styleId="CommentTextChar">
    <w:name w:val="Comment Text Char"/>
    <w:basedOn w:val="DefaultParagraphFont"/>
    <w:link w:val="CommentText"/>
    <w:uiPriority w:val="99"/>
    <w:semiHidden/>
    <w:rsid w:val="00E179F4"/>
    <w:rPr>
      <w:rFonts w:ascii="Roboto" w:hAnsi="Roboto" w:cs="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E179F4"/>
    <w:rPr>
      <w:b/>
      <w:bCs/>
    </w:rPr>
  </w:style>
  <w:style w:type="character" w:customStyle="1" w:styleId="CommentSubjectChar">
    <w:name w:val="Comment Subject Char"/>
    <w:basedOn w:val="CommentTextChar"/>
    <w:link w:val="CommentSubject"/>
    <w:uiPriority w:val="99"/>
    <w:semiHidden/>
    <w:rsid w:val="00E179F4"/>
    <w:rPr>
      <w:rFonts w:ascii="Roboto" w:hAnsi="Roboto" w:cs="Arial"/>
      <w:b/>
      <w:bCs/>
      <w:color w:val="404040" w:themeColor="text1" w:themeTint="BF"/>
      <w:sz w:val="20"/>
      <w:szCs w:val="20"/>
    </w:rPr>
  </w:style>
  <w:style w:type="paragraph" w:styleId="BalloonText">
    <w:name w:val="Balloon Text"/>
    <w:basedOn w:val="Normal"/>
    <w:link w:val="BalloonTextChar"/>
    <w:uiPriority w:val="99"/>
    <w:semiHidden/>
    <w:unhideWhenUsed/>
    <w:rsid w:val="008020DC"/>
    <w:pPr>
      <w:ind w:left="-270" w:right="-64"/>
      <w:jc w:val="both"/>
    </w:pPr>
    <w:rPr>
      <w:rFonts w:ascii="Segoe UI" w:eastAsiaTheme="minorHAnsi" w:hAnsi="Segoe UI" w:cs="Segoe UI"/>
      <w:color w:val="404040" w:themeColor="text1" w:themeTint="BF"/>
      <w:sz w:val="18"/>
      <w:szCs w:val="18"/>
    </w:rPr>
  </w:style>
  <w:style w:type="character" w:customStyle="1" w:styleId="BalloonTextChar">
    <w:name w:val="Balloon Text Char"/>
    <w:basedOn w:val="DefaultParagraphFont"/>
    <w:link w:val="BalloonText"/>
    <w:uiPriority w:val="99"/>
    <w:semiHidden/>
    <w:rsid w:val="008020DC"/>
    <w:rPr>
      <w:rFonts w:ascii="Segoe UI" w:hAnsi="Segoe UI" w:cs="Segoe UI"/>
      <w:color w:val="404040" w:themeColor="text1" w:themeTint="BF"/>
      <w:sz w:val="18"/>
      <w:szCs w:val="18"/>
    </w:rPr>
  </w:style>
  <w:style w:type="character" w:customStyle="1" w:styleId="UnresolvedMention">
    <w:name w:val="Unresolved Mention"/>
    <w:basedOn w:val="DefaultParagraphFont"/>
    <w:uiPriority w:val="99"/>
    <w:semiHidden/>
    <w:unhideWhenUsed/>
    <w:rsid w:val="007412E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121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csp.org.r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sp.org.r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exit-project.e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e22317-d240-4623-bce3-77862c0458ef">
      <Terms xmlns="http://schemas.microsoft.com/office/infopath/2007/PartnerControls"/>
    </lcf76f155ced4ddcb4097134ff3c332f>
    <TaxCatchAll xmlns="41eb521a-5a4d-45dd-af3d-2403f93a7e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A615F43E6CDA498B8F7F7AE496504C" ma:contentTypeVersion="9" ma:contentTypeDescription="Create a new document." ma:contentTypeScope="" ma:versionID="d5ebe4587bdca66183c0ce9972d1cc93">
  <xsd:schema xmlns:xsd="http://www.w3.org/2001/XMLSchema" xmlns:xs="http://www.w3.org/2001/XMLSchema" xmlns:p="http://schemas.microsoft.com/office/2006/metadata/properties" xmlns:ns2="f3e22317-d240-4623-bce3-77862c0458ef" xmlns:ns3="41eb521a-5a4d-45dd-af3d-2403f93a7e2f" targetNamespace="http://schemas.microsoft.com/office/2006/metadata/properties" ma:root="true" ma:fieldsID="94b3c74cc8e06f9c7202269b89150dba" ns2:_="" ns3:_="">
    <xsd:import namespace="f3e22317-d240-4623-bce3-77862c0458ef"/>
    <xsd:import namespace="41eb521a-5a4d-45dd-af3d-2403f93a7e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22317-d240-4623-bce3-77862c045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7c5a2b0-51b2-40d4-af1d-8383668458f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b521a-5a4d-45dd-af3d-2403f93a7e2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cf5fa6e-a1de-4f1e-b9d6-f7233ecbc575}" ma:internalName="TaxCatchAll" ma:showField="CatchAllData" ma:web="41eb521a-5a4d-45dd-af3d-2403f93a7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C7DFB-D7AF-4A9E-94B8-CFB0A0B641D6}">
  <ds:schemaRefs>
    <ds:schemaRef ds:uri="http://schemas.microsoft.com/office/2006/metadata/properties"/>
    <ds:schemaRef ds:uri="http://schemas.microsoft.com/office/infopath/2007/PartnerControls"/>
    <ds:schemaRef ds:uri="f3e22317-d240-4623-bce3-77862c0458ef"/>
    <ds:schemaRef ds:uri="41eb521a-5a4d-45dd-af3d-2403f93a7e2f"/>
  </ds:schemaRefs>
</ds:datastoreItem>
</file>

<file path=customXml/itemProps2.xml><?xml version="1.0" encoding="utf-8"?>
<ds:datastoreItem xmlns:ds="http://schemas.openxmlformats.org/officeDocument/2006/customXml" ds:itemID="{DB35DF5B-1EFB-4A2A-9DD0-5D72DE24D7F4}">
  <ds:schemaRefs>
    <ds:schemaRef ds:uri="http://schemas.microsoft.com/sharepoint/v3/contenttype/forms"/>
  </ds:schemaRefs>
</ds:datastoreItem>
</file>

<file path=customXml/itemProps3.xml><?xml version="1.0" encoding="utf-8"?>
<ds:datastoreItem xmlns:ds="http://schemas.openxmlformats.org/officeDocument/2006/customXml" ds:itemID="{2B9E87E5-2300-45A8-AD33-A98F3453C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22317-d240-4623-bce3-77862c0458ef"/>
    <ds:schemaRef ds:uri="41eb521a-5a4d-45dd-af3d-2403f93a7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73494-45EF-45C5-87C1-E1DBA14F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DkG</Company>
  <LinksUpToDate>false</LinksUpToDate>
  <CharactersWithSpaces>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Korbila</dc:creator>
  <cp:lastModifiedBy>Katarina</cp:lastModifiedBy>
  <cp:revision>2</cp:revision>
  <dcterms:created xsi:type="dcterms:W3CDTF">2023-06-06T14:02:00Z</dcterms:created>
  <dcterms:modified xsi:type="dcterms:W3CDTF">2023-06-06T14:02:00Z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ee53813f9da35badd8a7b711b62e019b8adf00c9902f0e820a9f6020d283d3f0</vt:lpwstr>
  </property>
  <property fmtid="{D5CDD505-2E9C-101B-9397-08002B2CF9AE}" pid="3" name="ContentTypeId">
    <vt:lpwstr>0x01010001A615F43E6CDA498B8F7F7AE496504C</vt:lpwstr>
  </property>
  <property fmtid="{D5CDD505-2E9C-101B-9397-08002B2CF9AE}" pid="4" name="MediaServiceImageTags">
    <vt:lpwstr/>
  </property>
</Properties>
</file>